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7E78" w14:textId="77777777" w:rsidR="007C6854" w:rsidRPr="00734506" w:rsidRDefault="007C6854" w:rsidP="00686B0C">
      <w:pPr>
        <w:jc w:val="center"/>
        <w:rPr>
          <w:rFonts w:eastAsia="Times New Roman" w:cs="Calibri"/>
          <w:b/>
          <w:color w:val="2A343A"/>
          <w:sz w:val="40"/>
          <w:szCs w:val="40"/>
          <w:lang w:val="uk-UA"/>
        </w:rPr>
      </w:pPr>
      <w:bookmarkStart w:id="0" w:name="_GoBack"/>
      <w:bookmarkEnd w:id="0"/>
      <w:r w:rsidRPr="00734506">
        <w:rPr>
          <w:rFonts w:eastAsia="Times New Roman" w:cs="Calibri"/>
          <w:b/>
          <w:color w:val="2A343A"/>
          <w:sz w:val="40"/>
          <w:szCs w:val="40"/>
          <w:lang w:val="uk-UA"/>
        </w:rPr>
        <w:t>Перелік видів робіт із провадження господарської діяльності з будівництва об’єктів IV і V категорій складності, які підлягають ліцензуванню:</w:t>
      </w:r>
    </w:p>
    <w:p w14:paraId="38068927" w14:textId="77777777" w:rsidR="007C6854" w:rsidRPr="00734506" w:rsidRDefault="007C6854" w:rsidP="007C6854">
      <w:pPr>
        <w:rPr>
          <w:rFonts w:eastAsia="Times New Roman" w:cs="Calibri"/>
          <w:b/>
          <w:color w:val="2A343A"/>
          <w:sz w:val="32"/>
          <w:szCs w:val="32"/>
          <w:lang w:val="uk-UA"/>
        </w:rPr>
      </w:pPr>
    </w:p>
    <w:tbl>
      <w:tblPr>
        <w:tblW w:w="10489" w:type="dxa"/>
        <w:tblLook w:val="04A0" w:firstRow="1" w:lastRow="0" w:firstColumn="1" w:lastColumn="0" w:noHBand="0" w:noVBand="1"/>
      </w:tblPr>
      <w:tblGrid>
        <w:gridCol w:w="1276"/>
        <w:gridCol w:w="9213"/>
      </w:tblGrid>
      <w:tr w:rsidR="007C6854" w:rsidRPr="00734506" w14:paraId="42587728" w14:textId="77777777" w:rsidTr="00C918DF">
        <w:trPr>
          <w:trHeight w:val="113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628D" w14:textId="77777777" w:rsidR="007C6854" w:rsidRPr="00206DD6" w:rsidRDefault="007C6854" w:rsidP="00C918DF">
            <w:pPr>
              <w:jc w:val="center"/>
              <w:rPr>
                <w:rFonts w:eastAsia="Times New Roman" w:cs="Calibri"/>
                <w:b/>
                <w:bCs/>
                <w:color w:val="2A343A"/>
                <w:sz w:val="36"/>
                <w:szCs w:val="36"/>
                <w:lang w:val="uk-UA"/>
              </w:rPr>
            </w:pPr>
            <w:r w:rsidRPr="00734506">
              <w:rPr>
                <w:rFonts w:eastAsia="Times New Roman" w:cs="Calibri"/>
                <w:b/>
                <w:bCs/>
                <w:color w:val="2A343A"/>
                <w:sz w:val="36"/>
                <w:szCs w:val="36"/>
                <w:lang w:val="uk-UA"/>
              </w:rPr>
              <w:t>КОД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99CB4" w14:textId="77777777" w:rsidR="007C6854" w:rsidRPr="00734506" w:rsidRDefault="007C6854" w:rsidP="00C918DF">
            <w:pPr>
              <w:jc w:val="center"/>
              <w:rPr>
                <w:rFonts w:eastAsia="Times New Roman" w:cs="Calibri"/>
                <w:b/>
                <w:bCs/>
                <w:color w:val="2A343A"/>
                <w:sz w:val="36"/>
                <w:szCs w:val="36"/>
                <w:lang w:val="uk-UA"/>
              </w:rPr>
            </w:pPr>
            <w:r w:rsidRPr="00734506">
              <w:rPr>
                <w:rFonts w:eastAsia="Times New Roman" w:cs="Calibri"/>
                <w:b/>
                <w:bCs/>
                <w:color w:val="2A343A"/>
                <w:sz w:val="36"/>
                <w:szCs w:val="36"/>
                <w:lang w:val="uk-UA"/>
              </w:rPr>
              <w:t>ВИД РОБІТ</w:t>
            </w:r>
          </w:p>
          <w:p w14:paraId="437D8B5E" w14:textId="77777777" w:rsidR="007C6854" w:rsidRPr="00206DD6" w:rsidRDefault="007C6854" w:rsidP="00C918DF">
            <w:pPr>
              <w:jc w:val="center"/>
              <w:rPr>
                <w:rFonts w:eastAsia="Times New Roman" w:cs="Calibri"/>
                <w:b/>
                <w:bCs/>
                <w:color w:val="2A343A"/>
                <w:sz w:val="36"/>
                <w:szCs w:val="36"/>
                <w:lang w:val="uk-UA"/>
              </w:rPr>
            </w:pPr>
          </w:p>
        </w:tc>
      </w:tr>
      <w:tr w:rsidR="007C6854" w:rsidRPr="00734506" w14:paraId="76A234A4" w14:textId="77777777" w:rsidTr="00C918DF">
        <w:trPr>
          <w:trHeight w:val="56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037C" w14:textId="77777777" w:rsidR="007C6854" w:rsidRPr="00206DD6" w:rsidRDefault="007C6854" w:rsidP="00C918DF">
            <w:pPr>
              <w:jc w:val="right"/>
              <w:rPr>
                <w:rFonts w:eastAsia="Times New Roman" w:cs="Calibri"/>
                <w:b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b/>
                <w:color w:val="2A343A"/>
                <w:sz w:val="32"/>
                <w:szCs w:val="32"/>
                <w:lang w:val="uk-UA"/>
              </w:rPr>
              <w:t>1.00.00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29099" w14:textId="77777777" w:rsidR="007C6854" w:rsidRPr="00206DD6" w:rsidRDefault="007C6854" w:rsidP="00C918DF">
            <w:pPr>
              <w:rPr>
                <w:rFonts w:eastAsia="Times New Roman" w:cs="Calibri"/>
                <w:b/>
                <w:color w:val="2A343A"/>
                <w:sz w:val="32"/>
                <w:szCs w:val="32"/>
                <w:lang w:val="uk-UA"/>
              </w:rPr>
            </w:pPr>
            <w:r w:rsidRPr="00734506">
              <w:rPr>
                <w:rFonts w:eastAsia="Times New Roman" w:cs="Calibri"/>
                <w:b/>
                <w:color w:val="2A343A"/>
                <w:sz w:val="32"/>
                <w:szCs w:val="32"/>
                <w:lang w:val="uk-UA"/>
              </w:rPr>
              <w:t>Будівельні та монтажні роботи загального призначення:</w:t>
            </w:r>
          </w:p>
        </w:tc>
      </w:tr>
      <w:tr w:rsidR="007C6854" w:rsidRPr="00734506" w14:paraId="1C33898D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698B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1.01.00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FDDFA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улаштування основ та фундаментів збірних та монолітних</w:t>
            </w:r>
          </w:p>
        </w:tc>
      </w:tr>
      <w:tr w:rsidR="007C6854" w:rsidRPr="00734506" w14:paraId="006EE850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B5E0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1.02.00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BE0912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улаштування фундаментів із застосуванням паль</w:t>
            </w:r>
          </w:p>
        </w:tc>
      </w:tr>
      <w:tr w:rsidR="007C6854" w:rsidRPr="00734506" w14:paraId="30E56F04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EEB9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1.03.00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1D08BF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улаштування фундаментів, що виконуються спеціальними способами</w:t>
            </w:r>
          </w:p>
        </w:tc>
      </w:tr>
      <w:tr w:rsidR="007C6854" w:rsidRPr="00734506" w14:paraId="268B8116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A805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1.04.00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9AB12B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зведення металевих конструкцій</w:t>
            </w:r>
          </w:p>
        </w:tc>
      </w:tr>
      <w:tr w:rsidR="007C6854" w:rsidRPr="00734506" w14:paraId="53FCE2D4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E0E4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1.05.00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375D23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зведення збірних бетонних та залізобетонних конструкцій</w:t>
            </w:r>
          </w:p>
        </w:tc>
      </w:tr>
      <w:tr w:rsidR="007C6854" w:rsidRPr="00734506" w14:paraId="526FE6D2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B410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1.06.00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868382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зведення монолітних бетонних, залізобетонних та армоцементних конструкцій</w:t>
            </w:r>
          </w:p>
        </w:tc>
      </w:tr>
      <w:tr w:rsidR="007C6854" w:rsidRPr="00734506" w14:paraId="59EF31BD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E2E7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1.07.00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6B7EDF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зведення кам’яних та армокам’яних конструкцій</w:t>
            </w:r>
          </w:p>
        </w:tc>
      </w:tr>
      <w:tr w:rsidR="007C6854" w:rsidRPr="00734506" w14:paraId="0E442EE1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3FBE6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1.08.00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F37108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зведення дерев’яних конструкцій</w:t>
            </w:r>
          </w:p>
        </w:tc>
      </w:tr>
      <w:tr w:rsidR="007C6854" w:rsidRPr="00734506" w14:paraId="201C4D83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2196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1.09.00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06C02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будівництво гідротехнічних споруд та комплексів</w:t>
            </w:r>
          </w:p>
        </w:tc>
      </w:tr>
      <w:tr w:rsidR="007C6854" w:rsidRPr="00734506" w14:paraId="0E7B6775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6AAF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1.10.00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C7C272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розробка гірничих споруд та комплексів</w:t>
            </w:r>
          </w:p>
        </w:tc>
      </w:tr>
      <w:tr w:rsidR="007C6854" w:rsidRPr="00734506" w14:paraId="063C8D02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B764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1.11.00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44088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реставрація, консервація, ремонтні роботи, реабілітація пам’яток культурної спадщини</w:t>
            </w:r>
          </w:p>
        </w:tc>
      </w:tr>
      <w:tr w:rsidR="007C6854" w:rsidRPr="00734506" w14:paraId="4C381BE3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32E8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1.12.00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7FDC6D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монтаж технологічного устаткування</w:t>
            </w:r>
          </w:p>
        </w:tc>
      </w:tr>
      <w:tr w:rsidR="007C6854" w:rsidRPr="00734506" w14:paraId="19CF2602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A896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1.13.00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5A4327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виконання пусконалагоджувальних робіт:</w:t>
            </w:r>
          </w:p>
        </w:tc>
      </w:tr>
      <w:tr w:rsidR="007C6854" w:rsidRPr="00734506" w14:paraId="1745371D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D15A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1.13.01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92D21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електротехнічних пристроїв</w:t>
            </w:r>
          </w:p>
        </w:tc>
      </w:tr>
      <w:tr w:rsidR="007C6854" w:rsidRPr="00734506" w14:paraId="3EC50537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0B22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1.13.02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97E8A6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автоматизованих систем управління</w:t>
            </w:r>
          </w:p>
        </w:tc>
      </w:tr>
      <w:tr w:rsidR="007C6854" w:rsidRPr="00734506" w14:paraId="016B06A4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F1D0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1.13.03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FA8272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систем вентиляції та кондиціонування повітря</w:t>
            </w:r>
          </w:p>
        </w:tc>
      </w:tr>
      <w:tr w:rsidR="007C6854" w:rsidRPr="00734506" w14:paraId="2E5A1FB1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700A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1.13.04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D8D46D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proofErr w:type="spellStart"/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підйомно</w:t>
            </w:r>
            <w:proofErr w:type="spellEnd"/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-транспортного устаткування</w:t>
            </w:r>
          </w:p>
        </w:tc>
      </w:tr>
      <w:tr w:rsidR="007C6854" w:rsidRPr="00734506" w14:paraId="77F232F6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9C6F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1.13.05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42953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металообробного устаткування</w:t>
            </w:r>
          </w:p>
        </w:tc>
      </w:tr>
      <w:tr w:rsidR="007C6854" w:rsidRPr="00734506" w14:paraId="34C8112E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F118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1.13.06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C2E496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холодильних і компресорних установок</w:t>
            </w:r>
          </w:p>
        </w:tc>
      </w:tr>
      <w:tr w:rsidR="007C6854" w:rsidRPr="00734506" w14:paraId="7C8A9E9A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DE82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1.13.07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02866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теплоенергетичного устаткування</w:t>
            </w:r>
          </w:p>
        </w:tc>
      </w:tr>
      <w:tr w:rsidR="007C6854" w:rsidRPr="00734506" w14:paraId="1446D8A3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7A12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1.13.08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9EF5C1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деревообробного устаткування</w:t>
            </w:r>
          </w:p>
        </w:tc>
      </w:tr>
      <w:tr w:rsidR="007C6854" w:rsidRPr="00734506" w14:paraId="7C73AE4A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B1CA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1.13.09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3E84A6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водопостачання та водовідведення</w:t>
            </w:r>
          </w:p>
        </w:tc>
      </w:tr>
      <w:tr w:rsidR="007C6854" w:rsidRPr="00734506" w14:paraId="6F942ACD" w14:textId="77777777" w:rsidTr="00C918DF">
        <w:trPr>
          <w:trHeight w:val="56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52DA" w14:textId="77777777" w:rsidR="007C6854" w:rsidRPr="00206DD6" w:rsidRDefault="007C6854" w:rsidP="00C918DF">
            <w:pPr>
              <w:jc w:val="right"/>
              <w:rPr>
                <w:rFonts w:eastAsia="Times New Roman" w:cs="Calibri"/>
                <w:b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b/>
                <w:color w:val="2A343A"/>
                <w:sz w:val="32"/>
                <w:szCs w:val="32"/>
                <w:lang w:val="uk-UA"/>
              </w:rPr>
              <w:t>2.00.00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16CB4" w14:textId="77777777" w:rsidR="007C6854" w:rsidRPr="00206DD6" w:rsidRDefault="007C6854" w:rsidP="00C918DF">
            <w:pPr>
              <w:rPr>
                <w:rFonts w:eastAsia="Times New Roman" w:cs="Calibri"/>
                <w:b/>
                <w:color w:val="2A343A"/>
                <w:sz w:val="32"/>
                <w:szCs w:val="32"/>
                <w:lang w:val="uk-UA"/>
              </w:rPr>
            </w:pPr>
            <w:r w:rsidRPr="00734506">
              <w:rPr>
                <w:rFonts w:eastAsia="Times New Roman" w:cs="Calibri"/>
                <w:b/>
                <w:color w:val="2A343A"/>
                <w:sz w:val="32"/>
                <w:szCs w:val="32"/>
                <w:lang w:val="uk-UA"/>
              </w:rPr>
              <w:t>Будівництво об’єктів інженерної інфраструктури:</w:t>
            </w:r>
          </w:p>
        </w:tc>
      </w:tr>
      <w:tr w:rsidR="007C6854" w:rsidRPr="00734506" w14:paraId="2D953422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AEC97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2.01.00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328E8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 xml:space="preserve">монтаж внутрішніх інженерних мереж, систем, приладів і засобів </w:t>
            </w: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lastRenderedPageBreak/>
              <w:t>вимірювання, іншого обладнання:</w:t>
            </w:r>
          </w:p>
        </w:tc>
      </w:tr>
      <w:tr w:rsidR="007C6854" w:rsidRPr="00734506" w14:paraId="082AC820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CCC0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lastRenderedPageBreak/>
              <w:t>2.01.01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A4B7C4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водопостачання та водовідведення</w:t>
            </w:r>
          </w:p>
        </w:tc>
      </w:tr>
      <w:tr w:rsidR="007C6854" w:rsidRPr="00734506" w14:paraId="38A04E3B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3902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2.01.02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33E335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опалення</w:t>
            </w:r>
          </w:p>
        </w:tc>
      </w:tr>
      <w:tr w:rsidR="007C6854" w:rsidRPr="00734506" w14:paraId="550406FE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0F70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2.01.03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EB2C02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вентиляції і кондиціювання повітря</w:t>
            </w:r>
          </w:p>
        </w:tc>
      </w:tr>
      <w:tr w:rsidR="007C6854" w:rsidRPr="00734506" w14:paraId="4612E5D0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15F1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2.01.04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8F85F5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газопостачання</w:t>
            </w:r>
          </w:p>
        </w:tc>
      </w:tr>
      <w:tr w:rsidR="007C6854" w:rsidRPr="00734506" w14:paraId="68D0FF90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4649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2.01.05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2043AC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технологічних трубопроводів</w:t>
            </w:r>
          </w:p>
        </w:tc>
      </w:tr>
      <w:tr w:rsidR="007C6854" w:rsidRPr="00734506" w14:paraId="4BAE5E86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2E99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2.01.06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AD8403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електропостачання і електроосвітлення</w:t>
            </w:r>
          </w:p>
        </w:tc>
      </w:tr>
      <w:tr w:rsidR="007C6854" w:rsidRPr="00734506" w14:paraId="12C50447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2932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2.01.07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D2604C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засобів автоматизації і контрольно-вимірювальних приладів, зв'язку, сигналізації, радіо, телебачення, інформаційних мереж</w:t>
            </w:r>
          </w:p>
        </w:tc>
      </w:tr>
      <w:tr w:rsidR="007C6854" w:rsidRPr="00734506" w14:paraId="08A862B8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C1E7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2.02.00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B897E8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монтаж зовнішніх інженерних мереж, систем, приладів і засобів вимірювання, іншого обладнання:</w:t>
            </w:r>
          </w:p>
        </w:tc>
      </w:tr>
      <w:tr w:rsidR="007C6854" w:rsidRPr="00734506" w14:paraId="0E832495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F29A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2.02.01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6ADBE8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водопостачання та водовідведення</w:t>
            </w:r>
          </w:p>
        </w:tc>
      </w:tr>
      <w:tr w:rsidR="007C6854" w:rsidRPr="00734506" w14:paraId="468E9E17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1EAD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2.02.02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E8B5AE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теплопостачання</w:t>
            </w:r>
          </w:p>
        </w:tc>
      </w:tr>
      <w:tr w:rsidR="007C6854" w:rsidRPr="00734506" w14:paraId="01290EAB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B5F0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2.02.03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77B35E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газопостачання</w:t>
            </w:r>
          </w:p>
        </w:tc>
      </w:tr>
      <w:tr w:rsidR="007C6854" w:rsidRPr="00734506" w14:paraId="4BF02C02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470CB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2.02.04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07D7D7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магістральних нафтогазопроводів</w:t>
            </w:r>
          </w:p>
        </w:tc>
      </w:tr>
      <w:tr w:rsidR="007C6854" w:rsidRPr="00734506" w14:paraId="265A76BD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233D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2.02.05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B5C530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електропостачання і електроосвітлення</w:t>
            </w:r>
          </w:p>
        </w:tc>
      </w:tr>
      <w:tr w:rsidR="007C6854" w:rsidRPr="00734506" w14:paraId="0E35CB67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0241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2.02.06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857067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зв’язку, сигналізації, радіо, телебачення, інформаційних мереж</w:t>
            </w:r>
          </w:p>
        </w:tc>
      </w:tr>
      <w:tr w:rsidR="007C6854" w:rsidRPr="00734506" w14:paraId="6EECEDCB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F9CC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2.03.00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3D69B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монтаж інженерних споруд</w:t>
            </w:r>
          </w:p>
        </w:tc>
      </w:tr>
      <w:tr w:rsidR="007C6854" w:rsidRPr="00734506" w14:paraId="434F8109" w14:textId="77777777" w:rsidTr="00C918DF">
        <w:trPr>
          <w:trHeight w:val="56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7DC2" w14:textId="77777777" w:rsidR="007C6854" w:rsidRPr="00206DD6" w:rsidRDefault="007C6854" w:rsidP="00C918DF">
            <w:pPr>
              <w:jc w:val="right"/>
              <w:rPr>
                <w:rFonts w:eastAsia="Times New Roman" w:cs="Calibri"/>
                <w:b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b/>
                <w:color w:val="2A343A"/>
                <w:sz w:val="32"/>
                <w:szCs w:val="32"/>
                <w:lang w:val="uk-UA"/>
              </w:rPr>
              <w:t>3.00.00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43C71" w14:textId="77777777" w:rsidR="007C6854" w:rsidRPr="00206DD6" w:rsidRDefault="007C6854" w:rsidP="00C918DF">
            <w:pPr>
              <w:rPr>
                <w:rFonts w:eastAsia="Times New Roman" w:cs="Calibri"/>
                <w:b/>
                <w:color w:val="2A343A"/>
                <w:sz w:val="32"/>
                <w:szCs w:val="32"/>
                <w:lang w:val="uk-UA"/>
              </w:rPr>
            </w:pPr>
            <w:r w:rsidRPr="00734506">
              <w:rPr>
                <w:rFonts w:eastAsia="Times New Roman" w:cs="Calibri"/>
                <w:b/>
                <w:color w:val="2A343A"/>
                <w:sz w:val="32"/>
                <w:szCs w:val="32"/>
                <w:lang w:val="uk-UA"/>
              </w:rPr>
              <w:t>Будівництво об’єктів транспортної інфраструктури:</w:t>
            </w:r>
          </w:p>
        </w:tc>
      </w:tr>
      <w:tr w:rsidR="007C6854" w:rsidRPr="00734506" w14:paraId="50FA3E52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02C5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3.01.00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752ADD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залізничних та трамвайних колій</w:t>
            </w:r>
          </w:p>
        </w:tc>
      </w:tr>
      <w:tr w:rsidR="007C6854" w:rsidRPr="00734506" w14:paraId="098AE995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A80E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3.02.00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CF9E0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доріг автомобільних</w:t>
            </w:r>
          </w:p>
        </w:tc>
      </w:tr>
      <w:tr w:rsidR="007C6854" w:rsidRPr="00734506" w14:paraId="02A6BE06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BF7D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3.03.00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D1E765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мостів і мостових переходів:</w:t>
            </w:r>
          </w:p>
        </w:tc>
      </w:tr>
      <w:tr w:rsidR="007C6854" w:rsidRPr="00734506" w14:paraId="5A4487ED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A5B9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3.03.01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E6973A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мостів для перепуску через перешкоди водних потоків</w:t>
            </w:r>
          </w:p>
        </w:tc>
      </w:tr>
      <w:tr w:rsidR="007C6854" w:rsidRPr="00734506" w14:paraId="4D827D35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729B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3.03.02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7C602D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мостових переходів, шляхопроводів, естакад, віадуків, переходів</w:t>
            </w:r>
          </w:p>
        </w:tc>
      </w:tr>
      <w:tr w:rsidR="007C6854" w:rsidRPr="00734506" w14:paraId="7428121F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3272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3.04.00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3E113B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 xml:space="preserve">аеродромів та </w:t>
            </w:r>
            <w:proofErr w:type="spellStart"/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вертодромів</w:t>
            </w:r>
            <w:proofErr w:type="spellEnd"/>
          </w:p>
        </w:tc>
      </w:tr>
      <w:tr w:rsidR="007C6854" w:rsidRPr="00734506" w14:paraId="14DF590C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1BAF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3.05.00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CEDC1F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тунелів та метрополітенів</w:t>
            </w:r>
          </w:p>
        </w:tc>
      </w:tr>
      <w:tr w:rsidR="007C6854" w:rsidRPr="00734506" w14:paraId="2DCD223E" w14:textId="77777777" w:rsidTr="00C918DF">
        <w:trPr>
          <w:trHeight w:val="4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D549" w14:textId="77777777" w:rsidR="007C6854" w:rsidRPr="00206DD6" w:rsidRDefault="007C6854" w:rsidP="00C918DF">
            <w:pPr>
              <w:jc w:val="right"/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3.06.00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6E26A3" w14:textId="77777777" w:rsidR="007C6854" w:rsidRPr="00206DD6" w:rsidRDefault="007C6854" w:rsidP="00C918DF">
            <w:pPr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</w:pPr>
            <w:r w:rsidRPr="00206DD6">
              <w:rPr>
                <w:rFonts w:eastAsia="Times New Roman" w:cs="Calibri"/>
                <w:color w:val="2A343A"/>
                <w:sz w:val="32"/>
                <w:szCs w:val="32"/>
                <w:lang w:val="uk-UA"/>
              </w:rPr>
              <w:t>вертикального транспорту (ліфтів, ескалаторів, підйомників, канатних доріг тощо)</w:t>
            </w:r>
          </w:p>
        </w:tc>
      </w:tr>
    </w:tbl>
    <w:p w14:paraId="31A774FF" w14:textId="77777777" w:rsidR="007C6854" w:rsidRPr="00734506" w:rsidRDefault="007C6854" w:rsidP="007C6854">
      <w:pPr>
        <w:rPr>
          <w:rFonts w:eastAsia="Times New Roman" w:cs="Calibri"/>
          <w:b/>
          <w:color w:val="2A343A"/>
          <w:sz w:val="32"/>
          <w:szCs w:val="32"/>
          <w:lang w:val="uk-UA"/>
        </w:rPr>
      </w:pPr>
    </w:p>
    <w:p w14:paraId="4EAC3992" w14:textId="77777777" w:rsidR="002C6D82" w:rsidRDefault="002C6D82" w:rsidP="007C6854">
      <w:pPr>
        <w:rPr>
          <w:rFonts w:eastAsia="Times New Roman" w:cs="Calibri"/>
          <w:b/>
          <w:color w:val="2A343A"/>
          <w:sz w:val="32"/>
          <w:szCs w:val="32"/>
          <w:lang w:val="uk-UA"/>
        </w:rPr>
      </w:pPr>
    </w:p>
    <w:p w14:paraId="40296AC9" w14:textId="77777777" w:rsidR="002C6D82" w:rsidRDefault="002C6D82" w:rsidP="007C6854">
      <w:pPr>
        <w:rPr>
          <w:rFonts w:eastAsia="Times New Roman" w:cs="Calibri"/>
          <w:b/>
          <w:color w:val="2A343A"/>
          <w:sz w:val="32"/>
          <w:szCs w:val="32"/>
          <w:lang w:val="uk-UA"/>
        </w:rPr>
      </w:pPr>
    </w:p>
    <w:p w14:paraId="0FF26535" w14:textId="77777777" w:rsidR="002C6D82" w:rsidRDefault="002C6D82" w:rsidP="007C6854">
      <w:pPr>
        <w:rPr>
          <w:rFonts w:eastAsia="Times New Roman" w:cs="Calibri"/>
          <w:b/>
          <w:color w:val="2A343A"/>
          <w:sz w:val="32"/>
          <w:szCs w:val="32"/>
          <w:lang w:val="uk-UA"/>
        </w:rPr>
      </w:pPr>
    </w:p>
    <w:p w14:paraId="5891E535" w14:textId="77777777" w:rsidR="002C6D82" w:rsidRDefault="002C6D82" w:rsidP="007C6854">
      <w:pPr>
        <w:rPr>
          <w:rFonts w:eastAsia="Times New Roman" w:cs="Calibri"/>
          <w:b/>
          <w:color w:val="2A343A"/>
          <w:sz w:val="32"/>
          <w:szCs w:val="32"/>
          <w:lang w:val="uk-UA"/>
        </w:rPr>
      </w:pPr>
    </w:p>
    <w:p w14:paraId="22A5FEAB" w14:textId="77777777" w:rsidR="002C6D82" w:rsidRPr="00734506" w:rsidRDefault="002C6D82" w:rsidP="007C6854">
      <w:pPr>
        <w:rPr>
          <w:rFonts w:eastAsia="Times New Roman" w:cs="Calibri"/>
          <w:b/>
          <w:color w:val="2A343A"/>
          <w:sz w:val="32"/>
          <w:szCs w:val="32"/>
          <w:lang w:val="uk-UA"/>
        </w:rPr>
      </w:pPr>
    </w:p>
    <w:p w14:paraId="3AA2B890" w14:textId="77777777" w:rsidR="007C6854" w:rsidRPr="002C6D82" w:rsidRDefault="007C6854" w:rsidP="002C6D82">
      <w:pPr>
        <w:ind w:left="5664"/>
        <w:rPr>
          <w:rFonts w:eastAsia="Times New Roman" w:cs="Calibri"/>
          <w:b/>
          <w:color w:val="2A343A"/>
          <w:lang w:val="uk-UA"/>
        </w:rPr>
      </w:pPr>
      <w:r w:rsidRPr="002C6D82">
        <w:rPr>
          <w:rFonts w:eastAsia="Times New Roman" w:cs="Calibri"/>
          <w:b/>
          <w:color w:val="2A343A"/>
          <w:lang w:val="uk-UA"/>
        </w:rPr>
        <w:t>ЗАТВЕРДЖЕНО</w:t>
      </w:r>
    </w:p>
    <w:p w14:paraId="0F8F3213" w14:textId="77777777" w:rsidR="007C6854" w:rsidRPr="002C6D82" w:rsidRDefault="007C6854" w:rsidP="002C6D82">
      <w:pPr>
        <w:ind w:left="5664"/>
        <w:rPr>
          <w:rFonts w:eastAsia="Times New Roman" w:cs="Calibri"/>
          <w:b/>
          <w:color w:val="2A343A"/>
          <w:lang w:val="uk-UA"/>
        </w:rPr>
      </w:pPr>
      <w:r w:rsidRPr="002C6D82">
        <w:rPr>
          <w:rFonts w:eastAsia="Times New Roman" w:cs="Calibri"/>
          <w:b/>
          <w:color w:val="2A343A"/>
          <w:lang w:val="uk-UA"/>
        </w:rPr>
        <w:t>постановою Кабінету Міністрів України</w:t>
      </w:r>
    </w:p>
    <w:p w14:paraId="0380C8E4" w14:textId="77777777" w:rsidR="007C6854" w:rsidRPr="002C6D82" w:rsidRDefault="007C6854" w:rsidP="002C6D82">
      <w:pPr>
        <w:ind w:left="5664"/>
        <w:rPr>
          <w:b/>
          <w:lang w:val="uk-UA"/>
        </w:rPr>
      </w:pPr>
      <w:r w:rsidRPr="002C6D82">
        <w:rPr>
          <w:rFonts w:eastAsia="Times New Roman" w:cs="Calibri"/>
          <w:b/>
          <w:color w:val="2A343A"/>
          <w:lang w:val="uk-UA"/>
        </w:rPr>
        <w:t>№ 256, від 30 березня 2016 року.</w:t>
      </w:r>
    </w:p>
    <w:sectPr w:rsidR="007C6854" w:rsidRPr="002C6D82" w:rsidSect="00206DD6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DD6"/>
    <w:rsid w:val="001E1084"/>
    <w:rsid w:val="00206DD6"/>
    <w:rsid w:val="00286AAC"/>
    <w:rsid w:val="002C6D82"/>
    <w:rsid w:val="00686B0C"/>
    <w:rsid w:val="00734506"/>
    <w:rsid w:val="007554DF"/>
    <w:rsid w:val="007C6854"/>
    <w:rsid w:val="00E9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9977"/>
  <w14:defaultImageDpi w14:val="32767"/>
  <w15:chartTrackingRefBased/>
  <w15:docId w15:val="{8D48A2AB-538E-F34E-963F-1F0B37C6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2516</Characters>
  <Application>Microsoft Office Word</Application>
  <DocSecurity>0</DocSecurity>
  <Lines>119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Кодификатор Строительных Работ</vt:lpstr>
    </vt:vector>
  </TitlesOfParts>
  <Manager>licbiz.com.ua</Manager>
  <Company>licbiz.com.ua</Company>
  <LinksUpToDate>false</LinksUpToDate>
  <CharactersWithSpaces>2695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Кодификатор Строительных Работ</dc:title>
  <dc:subject>licbiz.com.ua</dc:subject>
  <dc:creator>licbiz.com.ua</dc:creator>
  <cp:keywords/>
  <dc:description/>
  <cp:lastModifiedBy>Alexander Iashchuk</cp:lastModifiedBy>
  <cp:revision>2</cp:revision>
  <dcterms:created xsi:type="dcterms:W3CDTF">2018-09-20T22:53:00Z</dcterms:created>
  <dcterms:modified xsi:type="dcterms:W3CDTF">2018-09-20T22:53:00Z</dcterms:modified>
  <cp:category/>
</cp:coreProperties>
</file>